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63" w:rsidRPr="00435A45" w:rsidRDefault="00435A45" w:rsidP="00435A45">
      <w:pPr>
        <w:pStyle w:val="20"/>
        <w:shd w:val="clear" w:color="auto" w:fill="auto"/>
        <w:spacing w:line="298" w:lineRule="exact"/>
        <w:jc w:val="both"/>
        <w:rPr>
          <w:sz w:val="27"/>
          <w:szCs w:val="27"/>
        </w:rPr>
      </w:pPr>
      <w:r w:rsidRPr="00435A45">
        <w:rPr>
          <w:color w:val="000000"/>
          <w:sz w:val="27"/>
          <w:szCs w:val="27"/>
          <w:lang w:eastAsia="ru-RU" w:bidi="ru-RU"/>
        </w:rPr>
        <w:t xml:space="preserve"> </w:t>
      </w:r>
      <w:r>
        <w:rPr>
          <w:color w:val="000000"/>
          <w:sz w:val="27"/>
          <w:szCs w:val="27"/>
          <w:lang w:eastAsia="ru-RU" w:bidi="ru-RU"/>
        </w:rPr>
        <w:tab/>
      </w:r>
      <w:r w:rsidR="008660A0">
        <w:rPr>
          <w:color w:val="000000"/>
          <w:sz w:val="27"/>
          <w:szCs w:val="27"/>
          <w:lang w:eastAsia="ru-RU" w:bidi="ru-RU"/>
        </w:rPr>
        <w:t xml:space="preserve">Информация для </w:t>
      </w:r>
      <w:r w:rsidR="00045163" w:rsidRPr="00435A45">
        <w:rPr>
          <w:color w:val="000000"/>
          <w:sz w:val="27"/>
          <w:szCs w:val="27"/>
          <w:lang w:eastAsia="ru-RU" w:bidi="ru-RU"/>
        </w:rPr>
        <w:t xml:space="preserve">граждан, проживающих в частном секторе муниципального образования Всеволожское городское поселение Ленинградской области, по вопросу о порядке и месте получения справок по месту </w:t>
      </w:r>
      <w:r w:rsidR="008660A0">
        <w:rPr>
          <w:color w:val="000000"/>
          <w:sz w:val="27"/>
          <w:szCs w:val="27"/>
          <w:lang w:eastAsia="ru-RU" w:bidi="ru-RU"/>
        </w:rPr>
        <w:t>жительства.</w:t>
      </w:r>
    </w:p>
    <w:p w:rsidR="00045163" w:rsidRPr="00435A45" w:rsidRDefault="00045163" w:rsidP="00045163">
      <w:pPr>
        <w:pStyle w:val="20"/>
        <w:shd w:val="clear" w:color="auto" w:fill="auto"/>
        <w:spacing w:line="298" w:lineRule="exact"/>
        <w:ind w:firstLine="540"/>
        <w:jc w:val="both"/>
        <w:rPr>
          <w:sz w:val="27"/>
          <w:szCs w:val="27"/>
        </w:rPr>
      </w:pPr>
      <w:r w:rsidRPr="00435A45">
        <w:rPr>
          <w:color w:val="000000"/>
          <w:sz w:val="27"/>
          <w:szCs w:val="27"/>
          <w:lang w:eastAsia="ru-RU" w:bidi="ru-RU"/>
        </w:rPr>
        <w:t xml:space="preserve">Приказом МВД России от 31.12.2017 №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w:t>
      </w:r>
      <w:bookmarkStart w:id="0" w:name="_GoBack"/>
      <w:bookmarkEnd w:id="0"/>
      <w:r w:rsidRPr="00435A45">
        <w:rPr>
          <w:color w:val="000000"/>
          <w:sz w:val="27"/>
          <w:szCs w:val="27"/>
          <w:lang w:eastAsia="ru-RU" w:bidi="ru-RU"/>
        </w:rPr>
        <w:t>учету граждан Российской Федерации по месту пребывания и по месту жительства в пределах Российской Федерации», вступившим в силу 17.04.2018, отменены домовые (поквартирные) книги (форма №11), поквартирные карточки (форма №10), а также карточка регистрации (форма №9).</w:t>
      </w:r>
    </w:p>
    <w:p w:rsidR="00045163" w:rsidRPr="00435A45" w:rsidRDefault="00045163" w:rsidP="00045163">
      <w:pPr>
        <w:pStyle w:val="20"/>
        <w:shd w:val="clear" w:color="auto" w:fill="auto"/>
        <w:spacing w:line="298" w:lineRule="exact"/>
        <w:ind w:firstLine="540"/>
        <w:jc w:val="both"/>
        <w:rPr>
          <w:sz w:val="27"/>
          <w:szCs w:val="27"/>
        </w:rPr>
      </w:pPr>
      <w:r w:rsidRPr="00435A45">
        <w:rPr>
          <w:color w:val="000000"/>
          <w:sz w:val="27"/>
          <w:szCs w:val="27"/>
          <w:lang w:eastAsia="ru-RU" w:bidi="ru-RU"/>
        </w:rPr>
        <w:t>Альтернативой справке о регистрации по форме 9 на территории Ленинградской области является Жилищный документ, содержащий информацию поквартирного учета, в том числе сведения о жилом помещении, его владельце, зарегистрированных в жилом помещении гражданах, о родственных отношениях лиц, зарегистрированных совместно с заявителем (о составе семьи).</w:t>
      </w:r>
    </w:p>
    <w:p w:rsidR="00045163" w:rsidRPr="00435A45" w:rsidRDefault="008660A0" w:rsidP="00045163">
      <w:pPr>
        <w:pStyle w:val="20"/>
        <w:shd w:val="clear" w:color="auto" w:fill="auto"/>
        <w:spacing w:line="298" w:lineRule="exact"/>
        <w:ind w:firstLine="540"/>
        <w:jc w:val="both"/>
        <w:rPr>
          <w:sz w:val="27"/>
          <w:szCs w:val="27"/>
        </w:rPr>
      </w:pPr>
      <w:r>
        <w:rPr>
          <w:color w:val="000000"/>
          <w:sz w:val="27"/>
          <w:szCs w:val="27"/>
          <w:lang w:eastAsia="ru-RU" w:bidi="ru-RU"/>
        </w:rPr>
        <w:t>С целью получения Ж</w:t>
      </w:r>
      <w:r w:rsidR="00045163" w:rsidRPr="00435A45">
        <w:rPr>
          <w:color w:val="000000"/>
          <w:sz w:val="27"/>
          <w:szCs w:val="27"/>
          <w:lang w:eastAsia="ru-RU" w:bidi="ru-RU"/>
        </w:rPr>
        <w:t>илищного документа на частный дом собственникам индивидуальных жилых домов предварительно необходимо обратиться в «Единый информационно-расчётный центр Ленинградской области» (ЕИРЦ) по месту нахождения объекта недвижимости для оцифровки документов. При себе необходимо иметь правоустанавливающие документы на объект недвижимости, документы на всех зарегистрированных граждан по адресу (копии паспортов, справки о регистрации детей, свидетельства о рождении детей), нотариальную доверенность, если интересы собственника представляет иное лицо, домовую книгу (при наличии).</w:t>
      </w:r>
    </w:p>
    <w:p w:rsidR="00045163" w:rsidRPr="00435A45" w:rsidRDefault="00045163" w:rsidP="00045163">
      <w:pPr>
        <w:pStyle w:val="20"/>
        <w:shd w:val="clear" w:color="auto" w:fill="auto"/>
        <w:spacing w:line="298" w:lineRule="exact"/>
        <w:ind w:firstLine="540"/>
        <w:jc w:val="both"/>
        <w:rPr>
          <w:sz w:val="27"/>
          <w:szCs w:val="27"/>
        </w:rPr>
      </w:pPr>
      <w:r w:rsidRPr="00435A45">
        <w:rPr>
          <w:color w:val="000000"/>
          <w:sz w:val="27"/>
          <w:szCs w:val="27"/>
          <w:lang w:eastAsia="ru-RU" w:bidi="ru-RU"/>
        </w:rPr>
        <w:t>В результате оцифровки сведения обо всех гражданах, зарегистрированных в частном доме, будут внесены в единую электронную базу (картотеку) данных «Поквартирная карта Ленинградской области».</w:t>
      </w:r>
    </w:p>
    <w:p w:rsidR="00045163" w:rsidRPr="00435A45" w:rsidRDefault="00045163" w:rsidP="00045163">
      <w:pPr>
        <w:pStyle w:val="20"/>
        <w:shd w:val="clear" w:color="auto" w:fill="auto"/>
        <w:spacing w:line="298" w:lineRule="exact"/>
        <w:ind w:firstLine="540"/>
        <w:jc w:val="both"/>
        <w:rPr>
          <w:sz w:val="27"/>
          <w:szCs w:val="27"/>
        </w:rPr>
      </w:pPr>
      <w:r w:rsidRPr="00435A45">
        <w:rPr>
          <w:color w:val="000000"/>
          <w:sz w:val="27"/>
          <w:szCs w:val="27"/>
          <w:lang w:eastAsia="ru-RU" w:bidi="ru-RU"/>
        </w:rPr>
        <w:t>Порядок выдачи сведений (выписки) из подсистемы «Поквартирная карта Ленинградской области» региональной государственной информационной системы жилищно-коммунального хоз</w:t>
      </w:r>
      <w:r w:rsidR="008660A0">
        <w:rPr>
          <w:color w:val="000000"/>
          <w:sz w:val="27"/>
          <w:szCs w:val="27"/>
          <w:lang w:eastAsia="ru-RU" w:bidi="ru-RU"/>
        </w:rPr>
        <w:t>яйства Ленинградской области</w:t>
      </w:r>
      <w:r w:rsidRPr="00435A45">
        <w:rPr>
          <w:color w:val="000000"/>
          <w:sz w:val="27"/>
          <w:szCs w:val="27"/>
          <w:lang w:eastAsia="ru-RU" w:bidi="ru-RU"/>
        </w:rPr>
        <w:t xml:space="preserve"> утвержден Приказом комитета экономического развития и инвестиционной деятельности Ленинградской области от 09.12.2021 № 32.</w:t>
      </w:r>
    </w:p>
    <w:p w:rsidR="00045163" w:rsidRPr="00435A45" w:rsidRDefault="00045163" w:rsidP="00435A45">
      <w:pPr>
        <w:pStyle w:val="20"/>
        <w:shd w:val="clear" w:color="auto" w:fill="auto"/>
        <w:spacing w:line="298" w:lineRule="exact"/>
        <w:ind w:right="-1" w:firstLine="540"/>
        <w:jc w:val="both"/>
        <w:rPr>
          <w:color w:val="000000"/>
          <w:sz w:val="27"/>
          <w:szCs w:val="27"/>
          <w:lang w:eastAsia="ru-RU" w:bidi="ru-RU"/>
        </w:rPr>
      </w:pPr>
      <w:r w:rsidRPr="00435A45">
        <w:rPr>
          <w:color w:val="000000"/>
          <w:sz w:val="27"/>
          <w:szCs w:val="27"/>
          <w:lang w:eastAsia="ru-RU" w:bidi="ru-RU"/>
        </w:rPr>
        <w:t>После внесения информации в</w:t>
      </w:r>
      <w:r w:rsidR="00435A45">
        <w:rPr>
          <w:color w:val="000000"/>
          <w:sz w:val="27"/>
          <w:szCs w:val="27"/>
          <w:lang w:eastAsia="ru-RU" w:bidi="ru-RU"/>
        </w:rPr>
        <w:t xml:space="preserve"> единую электронную базу данных </w:t>
      </w:r>
      <w:r w:rsidRPr="00435A45">
        <w:rPr>
          <w:color w:val="000000"/>
          <w:sz w:val="27"/>
          <w:szCs w:val="27"/>
          <w:lang w:eastAsia="ru-RU" w:bidi="ru-RU"/>
        </w:rPr>
        <w:t>«Поквартирная</w:t>
      </w:r>
      <w:r w:rsidR="00435A45">
        <w:rPr>
          <w:color w:val="000000"/>
          <w:sz w:val="27"/>
          <w:szCs w:val="27"/>
          <w:lang w:eastAsia="ru-RU" w:bidi="ru-RU"/>
        </w:rPr>
        <w:t xml:space="preserve"> </w:t>
      </w:r>
      <w:r w:rsidRPr="00435A45">
        <w:rPr>
          <w:color w:val="000000"/>
          <w:sz w:val="27"/>
          <w:szCs w:val="27"/>
          <w:lang w:eastAsia="ru-RU" w:bidi="ru-RU"/>
        </w:rPr>
        <w:t>карта Ленинградской области», для получения жилищного документа можно обратиться:</w:t>
      </w:r>
    </w:p>
    <w:p w:rsidR="00045163" w:rsidRPr="00435A45" w:rsidRDefault="00045163" w:rsidP="00435A45">
      <w:pPr>
        <w:pStyle w:val="20"/>
        <w:numPr>
          <w:ilvl w:val="0"/>
          <w:numId w:val="1"/>
        </w:numPr>
        <w:shd w:val="clear" w:color="auto" w:fill="auto"/>
        <w:tabs>
          <w:tab w:val="left" w:pos="709"/>
        </w:tabs>
        <w:ind w:firstLine="520"/>
        <w:jc w:val="both"/>
        <w:rPr>
          <w:sz w:val="27"/>
          <w:szCs w:val="27"/>
        </w:rPr>
      </w:pPr>
      <w:r w:rsidRPr="00435A45">
        <w:rPr>
          <w:color w:val="000000"/>
          <w:sz w:val="27"/>
          <w:szCs w:val="27"/>
          <w:lang w:eastAsia="ru-RU" w:bidi="ru-RU"/>
        </w:rPr>
        <w:t>в любое обособленное подразделение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паспортом, законным представителям ребенка - со свидетельством о рождении, опекунам - документом, подтверждающим право на опеку;</w:t>
      </w:r>
    </w:p>
    <w:p w:rsidR="00045163" w:rsidRPr="00435A45" w:rsidRDefault="00045163" w:rsidP="00435A45">
      <w:pPr>
        <w:pStyle w:val="20"/>
        <w:numPr>
          <w:ilvl w:val="0"/>
          <w:numId w:val="1"/>
        </w:numPr>
        <w:shd w:val="clear" w:color="auto" w:fill="auto"/>
        <w:ind w:firstLine="520"/>
        <w:jc w:val="both"/>
        <w:rPr>
          <w:sz w:val="27"/>
          <w:szCs w:val="27"/>
        </w:rPr>
      </w:pPr>
      <w:r w:rsidRPr="00435A45">
        <w:rPr>
          <w:color w:val="000000"/>
          <w:sz w:val="27"/>
          <w:szCs w:val="27"/>
          <w:lang w:eastAsia="ru-RU" w:bidi="ru-RU"/>
        </w:rPr>
        <w:t xml:space="preserve">в электронной форме через личный кабинет заявителя на Портале государственных и муниципальных услуг (функций) Ленинградской области: </w:t>
      </w:r>
      <w:hyperlink r:id="rId5" w:history="1">
        <w:r w:rsidRPr="00435A45">
          <w:rPr>
            <w:rStyle w:val="a3"/>
            <w:sz w:val="27"/>
            <w:szCs w:val="27"/>
            <w:lang w:val="en-US" w:bidi="en-US"/>
          </w:rPr>
          <w:t>www</w:t>
        </w:r>
        <w:r w:rsidRPr="00435A45">
          <w:rPr>
            <w:rStyle w:val="a3"/>
            <w:sz w:val="27"/>
            <w:szCs w:val="27"/>
            <w:lang w:bidi="en-US"/>
          </w:rPr>
          <w:t>.</w:t>
        </w:r>
        <w:proofErr w:type="spellStart"/>
        <w:r w:rsidRPr="00435A45">
          <w:rPr>
            <w:rStyle w:val="a3"/>
            <w:sz w:val="27"/>
            <w:szCs w:val="27"/>
            <w:lang w:val="en-US" w:bidi="en-US"/>
          </w:rPr>
          <w:t>gu</w:t>
        </w:r>
        <w:proofErr w:type="spellEnd"/>
        <w:r w:rsidRPr="00435A45">
          <w:rPr>
            <w:rStyle w:val="a3"/>
            <w:sz w:val="27"/>
            <w:szCs w:val="27"/>
            <w:lang w:bidi="en-US"/>
          </w:rPr>
          <w:t>.</w:t>
        </w:r>
        <w:proofErr w:type="spellStart"/>
        <w:r w:rsidRPr="00435A45">
          <w:rPr>
            <w:rStyle w:val="a3"/>
            <w:sz w:val="27"/>
            <w:szCs w:val="27"/>
            <w:lang w:val="en-US" w:bidi="en-US"/>
          </w:rPr>
          <w:t>lenobl</w:t>
        </w:r>
        <w:proofErr w:type="spellEnd"/>
        <w:r w:rsidRPr="00435A45">
          <w:rPr>
            <w:rStyle w:val="a3"/>
            <w:sz w:val="27"/>
            <w:szCs w:val="27"/>
            <w:lang w:bidi="en-US"/>
          </w:rPr>
          <w:t>.</w:t>
        </w:r>
        <w:proofErr w:type="spellStart"/>
        <w:r w:rsidRPr="00435A45">
          <w:rPr>
            <w:rStyle w:val="a3"/>
            <w:sz w:val="27"/>
            <w:szCs w:val="27"/>
            <w:lang w:val="en-US" w:bidi="en-US"/>
          </w:rPr>
          <w:t>ru</w:t>
        </w:r>
        <w:proofErr w:type="spellEnd"/>
      </w:hyperlink>
      <w:r w:rsidRPr="00435A45">
        <w:rPr>
          <w:color w:val="000000"/>
          <w:sz w:val="27"/>
          <w:szCs w:val="27"/>
          <w:lang w:bidi="en-US"/>
        </w:rPr>
        <w:t xml:space="preserve"> </w:t>
      </w:r>
      <w:r w:rsidRPr="00435A45">
        <w:rPr>
          <w:color w:val="000000"/>
          <w:sz w:val="27"/>
          <w:szCs w:val="27"/>
          <w:lang w:eastAsia="ru-RU" w:bidi="ru-RU"/>
        </w:rPr>
        <w:t>(далее - ПГУ ЛО). В данном случае заполняется интерактивная форма заявления с указанием соответствующих сведений. Для получения Жилищного документа через ПГУ ЛО заявителю необходимо иметь подтвержденную учетную запись в Единой системе идентификации и аутентификации.</w:t>
      </w:r>
    </w:p>
    <w:sectPr w:rsidR="00045163" w:rsidRPr="00435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864B5"/>
    <w:multiLevelType w:val="multilevel"/>
    <w:tmpl w:val="90A45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63"/>
    <w:rsid w:val="00045163"/>
    <w:rsid w:val="00435A45"/>
    <w:rsid w:val="00732035"/>
    <w:rsid w:val="008660A0"/>
    <w:rsid w:val="00C23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FCF5"/>
  <w15:chartTrackingRefBased/>
  <w15:docId w15:val="{956B39DF-C6BB-4B8E-A73B-CA3B3EEE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45163"/>
    <w:rPr>
      <w:rFonts w:eastAsia="Times New Roman"/>
      <w:sz w:val="26"/>
      <w:szCs w:val="26"/>
      <w:shd w:val="clear" w:color="auto" w:fill="FFFFFF"/>
    </w:rPr>
  </w:style>
  <w:style w:type="paragraph" w:customStyle="1" w:styleId="20">
    <w:name w:val="Основной текст (2)"/>
    <w:basedOn w:val="a"/>
    <w:link w:val="2"/>
    <w:rsid w:val="00045163"/>
    <w:pPr>
      <w:widowControl w:val="0"/>
      <w:shd w:val="clear" w:color="auto" w:fill="FFFFFF"/>
      <w:spacing w:after="0" w:line="293" w:lineRule="exact"/>
    </w:pPr>
    <w:rPr>
      <w:rFonts w:eastAsia="Times New Roman"/>
      <w:sz w:val="26"/>
      <w:szCs w:val="26"/>
    </w:rPr>
  </w:style>
  <w:style w:type="character" w:styleId="a3">
    <w:name w:val="Hyperlink"/>
    <w:basedOn w:val="a0"/>
    <w:rsid w:val="00045163"/>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len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dc:creator>
  <cp:keywords/>
  <dc:description/>
  <cp:lastModifiedBy>Богдевич</cp:lastModifiedBy>
  <cp:revision>2</cp:revision>
  <dcterms:created xsi:type="dcterms:W3CDTF">2023-04-03T12:36:00Z</dcterms:created>
  <dcterms:modified xsi:type="dcterms:W3CDTF">2023-04-03T12:36:00Z</dcterms:modified>
</cp:coreProperties>
</file>