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EB" w:rsidRDefault="00864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8EB" w:rsidRDefault="008648E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48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8EB" w:rsidRDefault="008648EB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48EB" w:rsidRDefault="008648EB">
            <w:pPr>
              <w:pStyle w:val="ConsPlusNormal"/>
              <w:jc w:val="right"/>
            </w:pPr>
            <w:r>
              <w:t>N 49-оз</w:t>
            </w:r>
          </w:p>
        </w:tc>
      </w:tr>
    </w:tbl>
    <w:p w:rsidR="008648EB" w:rsidRDefault="00864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EB" w:rsidRDefault="008648EB">
      <w:pPr>
        <w:pStyle w:val="ConsPlusNormal"/>
      </w:pPr>
    </w:p>
    <w:p w:rsidR="008648EB" w:rsidRDefault="008648EB">
      <w:pPr>
        <w:pStyle w:val="ConsPlusTitle"/>
        <w:jc w:val="center"/>
      </w:pPr>
      <w:r>
        <w:t>ЛЕНИНГРАДСКАЯ ОБЛАСТЬ</w:t>
      </w:r>
    </w:p>
    <w:p w:rsidR="008648EB" w:rsidRDefault="008648EB">
      <w:pPr>
        <w:pStyle w:val="ConsPlusTitle"/>
        <w:jc w:val="center"/>
      </w:pPr>
    </w:p>
    <w:p w:rsidR="008648EB" w:rsidRDefault="008648EB">
      <w:pPr>
        <w:pStyle w:val="ConsPlusTitle"/>
        <w:jc w:val="center"/>
      </w:pPr>
      <w:r>
        <w:t>ОБЛАСТНОЙ ЗАКОН</w:t>
      </w:r>
    </w:p>
    <w:p w:rsidR="008648EB" w:rsidRDefault="008648EB">
      <w:pPr>
        <w:pStyle w:val="ConsPlusTitle"/>
        <w:jc w:val="center"/>
      </w:pPr>
    </w:p>
    <w:p w:rsidR="008648EB" w:rsidRDefault="008648EB">
      <w:pPr>
        <w:pStyle w:val="ConsPlusTitle"/>
        <w:jc w:val="center"/>
      </w:pPr>
      <w:r>
        <w:t>О МУНИЦИПАЛЬНОМ ЖИЛИЩНОМ КОНТРОЛЕ НА ТЕРРИТОРИИ</w:t>
      </w:r>
    </w:p>
    <w:p w:rsidR="008648EB" w:rsidRDefault="008648EB">
      <w:pPr>
        <w:pStyle w:val="ConsPlusTitle"/>
        <w:jc w:val="center"/>
      </w:pPr>
      <w:r>
        <w:t>ЛЕНИНГРАДСКОЙ ОБЛАСТИ И ВЗАИМОДЕЙСТВИИ ОРГАНОВ</w:t>
      </w:r>
    </w:p>
    <w:p w:rsidR="008648EB" w:rsidRDefault="008648EB">
      <w:pPr>
        <w:pStyle w:val="ConsPlusTitle"/>
        <w:jc w:val="center"/>
      </w:pPr>
      <w:r>
        <w:t>МУНИЦИПАЛЬНОГО ЖИЛИЩНОГО КОНТРОЛЯ С ОРГАНОМ</w:t>
      </w:r>
    </w:p>
    <w:p w:rsidR="008648EB" w:rsidRDefault="008648EB">
      <w:pPr>
        <w:pStyle w:val="ConsPlusTitle"/>
        <w:jc w:val="center"/>
      </w:pPr>
      <w:r>
        <w:t>ГОСУДАРСТВЕННОГО ЖИЛИЩНОГО НАДЗОРА ЛЕНИНГРАДСКОЙ ОБЛАСТИ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648EB" w:rsidRDefault="008648EB">
      <w:pPr>
        <w:pStyle w:val="ConsPlusNormal"/>
        <w:jc w:val="center"/>
      </w:pPr>
      <w:r>
        <w:t>26 июня 2013 года)</w:t>
      </w:r>
    </w:p>
    <w:p w:rsidR="008648EB" w:rsidRDefault="00864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4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8EB" w:rsidRDefault="008648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8EB" w:rsidRDefault="008648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8EB" w:rsidRDefault="00864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8EB" w:rsidRDefault="00864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21.11.2014 N 79-оз)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8EB" w:rsidRDefault="008648EB"/>
        </w:tc>
      </w:tr>
    </w:tbl>
    <w:p w:rsidR="008648EB" w:rsidRDefault="008648EB">
      <w:pPr>
        <w:pStyle w:val="ConsPlusNormal"/>
      </w:pPr>
    </w:p>
    <w:p w:rsidR="008648EB" w:rsidRDefault="008648EB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ind w:firstLine="540"/>
        <w:jc w:val="both"/>
      </w:pPr>
      <w:r>
        <w:t>Настоящим областным законом определяются порядок осуществления муниципального жилищного контроля на территории Ленинградской области и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контроля, орган муниципального жилищного контроля), с уполномоченным Правительством Ленинградской области органом регионального государственного жилищного надзора Ленинградской области (далее - орган государственного жилищного надзора) при организации и осуществлении муниципального жилищного контроля.</w:t>
      </w:r>
    </w:p>
    <w:p w:rsidR="008648EB" w:rsidRDefault="008648EB">
      <w:pPr>
        <w:pStyle w:val="ConsPlusNormal"/>
      </w:pPr>
    </w:p>
    <w:p w:rsidR="008648EB" w:rsidRDefault="008648EB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областном законе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ind w:firstLine="540"/>
        <w:jc w:val="both"/>
      </w:pPr>
      <w: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областном законе, применяются в значениях, определенных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8648EB" w:rsidRDefault="008648EB">
      <w:pPr>
        <w:pStyle w:val="ConsPlusNormal"/>
      </w:pPr>
    </w:p>
    <w:p w:rsidR="008648EB" w:rsidRDefault="008648EB">
      <w:pPr>
        <w:pStyle w:val="ConsPlusTitle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Ленинградской области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ind w:firstLine="540"/>
        <w:jc w:val="both"/>
      </w:pPr>
      <w:r>
        <w:t xml:space="preserve">1. Порядок осуществления муниципального жилищного контроля на территории Ленинградской области определяется органами местного самоуправления и устанавливается муниципальными правовыми актами, принятыми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 </w:t>
      </w:r>
      <w:r>
        <w:lastRenderedPageBreak/>
        <w:t>настоящим областным законом. Муниципальный жилищный контроль осуществляют органы муниципального жилищного контроля поселений и городского округа Ленинградской области.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2. Орган муниципального жилищного контроля не реже одного раза в квартал представляет в администрацию поселения (городского округа) отчет о проведении контрольных мероприятий за использованием и сохранностью муниципального жилищного фонда. Отчет органа муниципального жилищного контроля публикуется в средствах массовой информации и в информационно-телекоммуникационной сети "Интернет" не реже одного раза в квартал.</w:t>
      </w:r>
    </w:p>
    <w:p w:rsidR="008648EB" w:rsidRDefault="008648E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Орган муниципального жилищного контроля не реже одного раза в квартал представляет в орган государственного жилищного надзора информацию о проведении контрольных мероприятий за использованием и сохранностью муниципального жилищного фонда.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3. При осуществлении муниципального жилищного контроля уполномоченные должностные лица руководствуются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настоящим областным законом и муниципальными правовыми актами по вопросам осуществления муниципального жилищного контроля.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4. Права и обязанности уполномоченных должностных лиц, осуществляющих муниципальный жилищный контроль, определяются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5. Муниципальный жилищный контроль осуществляется путем: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проведения плановых и внеплановых проверок по основаниям, предусмотренным </w:t>
      </w:r>
      <w:hyperlink r:id="rId13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4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Федерации;</w:t>
      </w:r>
    </w:p>
    <w:p w:rsidR="008648EB" w:rsidRDefault="008648E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8648EB" w:rsidRDefault="008648E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21.11.2014 N 79-оз)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6. По результатам проведения мероприятий по муниципальному жилищному контролю уполномоченное должностное лицо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муниципальным правовым актом, составляет:</w:t>
      </w:r>
    </w:p>
    <w:p w:rsidR="008648EB" w:rsidRDefault="008648E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акт</w:t>
        </w:r>
      </w:hyperlink>
      <w: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акт проверки в отношении граждан по форме, утвержденной муниципальным правовым актом.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lastRenderedPageBreak/>
        <w:t xml:space="preserve">7. Плановые и внеплановые проверки соблюдения юридическими лицами, индивидуальными предпринимателями обязательных требований проводятся органами муниципального жилищного контроля в соответствии с </w:t>
      </w:r>
      <w:hyperlink r:id="rId19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0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 и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8. Внеплановые проверки соблюдения гражданами, проживающими в жилых помещениях, принадлежащих муниципальному образованию, требований жилищного законодательства проводятся органами муниципального жилищного контроля в порядке, установленном нормативным правовым актом органа местного самоуправления.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9. Материально-техническое обеспечение мероприятий по муниципальному жилищному контролю осуществляется за счет средств бюджетов поселений и городского округа Ленинградской области.</w:t>
      </w:r>
    </w:p>
    <w:p w:rsidR="008648EB" w:rsidRDefault="008648EB">
      <w:pPr>
        <w:pStyle w:val="ConsPlusNormal"/>
      </w:pPr>
    </w:p>
    <w:p w:rsidR="008648EB" w:rsidRDefault="008648EB">
      <w:pPr>
        <w:pStyle w:val="ConsPlusTitle"/>
        <w:ind w:firstLine="540"/>
        <w:jc w:val="both"/>
        <w:outlineLvl w:val="0"/>
      </w:pPr>
      <w:r>
        <w:t>Статья 4. Порядок взаимодействия органов муниципального жилищного контроля с органом государственного жилищного надзора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ind w:firstLine="540"/>
        <w:jc w:val="both"/>
      </w:pPr>
      <w:bookmarkStart w:id="0" w:name="P51"/>
      <w:bookmarkEnd w:id="0"/>
      <w:r>
        <w:t>1. Органы муниципального жилищного контроля и орган государственного жилищного надзора при организации и проведении проверок осуществляют взаимодействие по следующим вопросам: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определение целей, объема, сроков проведения плановых проверок;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информирование о результатах проводимых проверок, состоянии соблюдения законодательства Российской Федерации в жилищной сфере и об эффективности государственного жилищного надзора, муниципального жилищного контроля;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надзора, муниципального жилищного контроля;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принятие административных регламентов взаимодействия органа государственного жилищного надзора, органов муниципального жилищного контроля при осуществлении государственного жилищного надзора, муниципального жилищного контроля;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повышение квалификации специалистов, осуществляющих государственный жилищный надзор, муниципальный жилищный контроль.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2. Обмен информацией по вопросам, указанным в </w:t>
      </w:r>
      <w:hyperlink w:anchor="P5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основании письменных запросов, направляемых посредством почтовой, электронной, факсимильной связи либо иным доступным способом.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3. В случае выявления в ходе проверок фактов нарушения обязательных требований, ответственность за нарушение которых предусмотрена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 xml:space="preserve">4. В случае необходимости проведения совместных проверок органы муниципального жилищного контроля разрабатывают проект административного регламента взаимодействия органа муниципального жилищного контроля поселения (городского округа) Ленинградской </w:t>
      </w:r>
      <w:r>
        <w:lastRenderedPageBreak/>
        <w:t>области и органа государственного жилищного надзора при осуществлении муниципального жилищного контроля.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Административный регламент взаимодействия органа муниципального жилищного контроля поселения (городского округа) Ленинградской области и органа государственного жилищного надзора при осуществлении муниципального жилищного контроля утверждается нормативным правовым актом органа государственного жилищного надзора и муниципальным правовым актом соответствующего органа местного самоуправления.</w:t>
      </w:r>
    </w:p>
    <w:p w:rsidR="008648EB" w:rsidRDefault="008648EB">
      <w:pPr>
        <w:pStyle w:val="ConsPlusNormal"/>
        <w:spacing w:before="220"/>
        <w:ind w:firstLine="540"/>
        <w:jc w:val="both"/>
      </w:pPr>
      <w:r>
        <w:t>5.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совещания, создавать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организации взаимодействия органов муниципального жилищного контроля и органа государственного жилищного надзора.</w:t>
      </w:r>
    </w:p>
    <w:p w:rsidR="008648EB" w:rsidRDefault="008648EB">
      <w:pPr>
        <w:pStyle w:val="ConsPlusNormal"/>
      </w:pPr>
    </w:p>
    <w:p w:rsidR="008648EB" w:rsidRDefault="008648EB">
      <w:pPr>
        <w:pStyle w:val="ConsPlusTitle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  <w:jc w:val="right"/>
      </w:pPr>
      <w:r>
        <w:t>Губернатор</w:t>
      </w:r>
    </w:p>
    <w:p w:rsidR="008648EB" w:rsidRDefault="008648EB">
      <w:pPr>
        <w:pStyle w:val="ConsPlusNormal"/>
        <w:jc w:val="right"/>
      </w:pPr>
      <w:r>
        <w:t>Ленинградской области</w:t>
      </w:r>
    </w:p>
    <w:p w:rsidR="008648EB" w:rsidRDefault="008648EB">
      <w:pPr>
        <w:pStyle w:val="ConsPlusNormal"/>
        <w:jc w:val="right"/>
      </w:pPr>
      <w:r>
        <w:t>А.Дрозденко</w:t>
      </w:r>
    </w:p>
    <w:p w:rsidR="008648EB" w:rsidRDefault="008648EB">
      <w:pPr>
        <w:pStyle w:val="ConsPlusNormal"/>
      </w:pPr>
      <w:r>
        <w:t>Санкт-Петербург</w:t>
      </w:r>
    </w:p>
    <w:p w:rsidR="008648EB" w:rsidRDefault="008648EB">
      <w:pPr>
        <w:pStyle w:val="ConsPlusNormal"/>
        <w:spacing w:before="220"/>
      </w:pPr>
      <w:r>
        <w:t>2 июля 2013 года</w:t>
      </w:r>
    </w:p>
    <w:p w:rsidR="008648EB" w:rsidRDefault="008648EB">
      <w:pPr>
        <w:pStyle w:val="ConsPlusNormal"/>
        <w:spacing w:before="220"/>
      </w:pPr>
      <w:r>
        <w:t>N 49-оз</w:t>
      </w:r>
    </w:p>
    <w:p w:rsidR="008648EB" w:rsidRDefault="008648EB">
      <w:pPr>
        <w:pStyle w:val="ConsPlusNormal"/>
      </w:pPr>
    </w:p>
    <w:p w:rsidR="008648EB" w:rsidRDefault="008648EB">
      <w:pPr>
        <w:pStyle w:val="ConsPlusNormal"/>
      </w:pPr>
    </w:p>
    <w:p w:rsidR="008648EB" w:rsidRDefault="00864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279" w:rsidRDefault="00735279">
      <w:bookmarkStart w:id="1" w:name="_GoBack"/>
      <w:bookmarkEnd w:id="1"/>
    </w:p>
    <w:sectPr w:rsidR="00735279" w:rsidSect="006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EB"/>
    <w:rsid w:val="00735279"/>
    <w:rsid w:val="008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D9342-8BCD-4ACF-A813-CEEFF2A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2DE368D1ADE6D9E2345114237EAC92ABE734402707E5061530B1ABE244D10593B279076CB23D82E5BD743DE4CB025F0B3BB6FD90A310CnDg4J" TargetMode="External"/><Relationship Id="rId13" Type="http://schemas.openxmlformats.org/officeDocument/2006/relationships/hyperlink" Target="consultantplus://offline/ref=F552DE368D1ADE6D9E2345114237EAC92AB176490D777E5061530B1ABE244D10593B279076CA23DF255BD743DE4CB025F0B3BB6FD90A310CnDg4J" TargetMode="External"/><Relationship Id="rId18" Type="http://schemas.openxmlformats.org/officeDocument/2006/relationships/hyperlink" Target="consultantplus://offline/ref=F552DE368D1ADE6D9E2345114237EAC92BB6734E08727E5061530B1ABE244D10593B279076C9298C7D14D61F9B19A324F8B3B967C5n0g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2DE368D1ADE6D9E2345114237EAC92ABE734402707E5061530B1ABE244D10593B279076CB23D82E5BD743DE4CB025F0B3BB6FD90A310CnDg4J" TargetMode="External"/><Relationship Id="rId7" Type="http://schemas.openxmlformats.org/officeDocument/2006/relationships/hyperlink" Target="consultantplus://offline/ref=F552DE368D1ADE6D9E2345114237EAC92ABE734402707E5061530B1ABE244D10593B279271CD298C7D14D61F9B19A324F8B3B967C5n0g9J" TargetMode="External"/><Relationship Id="rId12" Type="http://schemas.openxmlformats.org/officeDocument/2006/relationships/hyperlink" Target="consultantplus://offline/ref=F552DE368D1ADE6D9E2345114237EAC92AB176490D777E5061530B1ABE244D10593B279076CA23DF2E5BD743DE4CB025F0B3BB6FD90A310CnDg4J" TargetMode="External"/><Relationship Id="rId17" Type="http://schemas.openxmlformats.org/officeDocument/2006/relationships/hyperlink" Target="consultantplus://offline/ref=F552DE368D1ADE6D9E2345114237EAC92ABE734402707E5061530B1ABE244D10593B279076CB20D8295BD743DE4CB025F0B3BB6FD90A310CnDg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2DE368D1ADE6D9E235A005737EAC928B3764508767E5061530B1ABE244D10593B279076CB22D92F5BD743DE4CB025F0B3BB6FD90A310CnDg4J" TargetMode="External"/><Relationship Id="rId20" Type="http://schemas.openxmlformats.org/officeDocument/2006/relationships/hyperlink" Target="consultantplus://offline/ref=F552DE368D1ADE6D9E2345114237EAC92AB176490D777E5061530B1ABE244D10593B279076CA23D02E5BD743DE4CB025F0B3BB6FD90A310CnD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2DE368D1ADE6D9E2345114237EAC92AB176490D777E5061530B1ABE244D10593B279076CA23DF295BD743DE4CB025F0B3BB6FD90A310CnDg4J" TargetMode="External"/><Relationship Id="rId11" Type="http://schemas.openxmlformats.org/officeDocument/2006/relationships/hyperlink" Target="consultantplus://offline/ref=F552DE368D1ADE6D9E2345114237EAC92ABE734402707E5061530B1ABE244D104B3B7F9C77CB3CD8244E811298n1g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552DE368D1ADE6D9E235A005737EAC928B3764508767E5061530B1ABE244D10593B279076CB22D8245BD743DE4CB025F0B3BB6FD90A310CnDg4J" TargetMode="External"/><Relationship Id="rId15" Type="http://schemas.openxmlformats.org/officeDocument/2006/relationships/hyperlink" Target="consultantplus://offline/ref=F552DE368D1ADE6D9E235A005737EAC928B3764508767E5061530B1ABE244D10593B279076CB22D92D5BD743DE4CB025F0B3BB6FD90A310CnDg4J" TargetMode="External"/><Relationship Id="rId23" Type="http://schemas.openxmlformats.org/officeDocument/2006/relationships/hyperlink" Target="consultantplus://offline/ref=F552DE368D1ADE6D9E2345114237EAC92ABE7D4409797E5061530B1ABE244D104B3B7F9C77CB3CD8244E811298n1g8J" TargetMode="External"/><Relationship Id="rId10" Type="http://schemas.openxmlformats.org/officeDocument/2006/relationships/hyperlink" Target="consultantplus://offline/ref=F552DE368D1ADE6D9E2345114237EAC92AB176490D777E5061530B1ABE244D104B3B7F9C77CB3CD8244E811298n1g8J" TargetMode="External"/><Relationship Id="rId19" Type="http://schemas.openxmlformats.org/officeDocument/2006/relationships/hyperlink" Target="consultantplus://offline/ref=F552DE368D1ADE6D9E2345114237EAC92AB176490D777E5061530B1ABE244D10593B279076CA23DF255BD743DE4CB025F0B3BB6FD90A310CnDg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52DE368D1ADE6D9E235A005737EAC928B3764508767E5061530B1ABE244D10593B279076CB22D8255BD743DE4CB025F0B3BB6FD90A310CnDg4J" TargetMode="External"/><Relationship Id="rId14" Type="http://schemas.openxmlformats.org/officeDocument/2006/relationships/hyperlink" Target="consultantplus://offline/ref=F552DE368D1ADE6D9E2345114237EAC92AB176490D777E5061530B1ABE244D10593B279076CA20DD255BD743DE4CB025F0B3BB6FD90A310CnDg4J" TargetMode="External"/><Relationship Id="rId22" Type="http://schemas.openxmlformats.org/officeDocument/2006/relationships/hyperlink" Target="consultantplus://offline/ref=F552DE368D1ADE6D9E2345114237EAC92ABE7D4409797E5061530B1ABE244D104B3B7F9C77CB3CD8244E811298n1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1</cp:revision>
  <dcterms:created xsi:type="dcterms:W3CDTF">2021-08-10T09:32:00Z</dcterms:created>
  <dcterms:modified xsi:type="dcterms:W3CDTF">2021-08-10T09:32:00Z</dcterms:modified>
</cp:coreProperties>
</file>