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D6" w:rsidRDefault="00142B15">
      <w:pPr>
        <w:pStyle w:val="20"/>
        <w:framePr w:w="4642" w:h="462" w:hRule="exact" w:wrap="none" w:vAnchor="page" w:hAnchor="page" w:x="7025" w:y="3918"/>
        <w:shd w:val="clear" w:color="auto" w:fill="auto"/>
        <w:spacing w:line="180" w:lineRule="exact"/>
        <w:ind w:left="20"/>
      </w:pPr>
      <w:r>
        <w:t>Утверждаю:</w:t>
      </w:r>
    </w:p>
    <w:p w:rsidR="00FD36D6" w:rsidRDefault="00142B15">
      <w:pPr>
        <w:pStyle w:val="20"/>
        <w:framePr w:w="4642" w:h="462" w:hRule="exact" w:wrap="none" w:vAnchor="page" w:hAnchor="page" w:x="7025" w:y="3918"/>
        <w:shd w:val="clear" w:color="auto" w:fill="auto"/>
        <w:spacing w:line="180" w:lineRule="exact"/>
        <w:jc w:val="left"/>
      </w:pPr>
      <w:r>
        <w:t>Главный инженер ОАО "Всеволожские тепловые сети"</w:t>
      </w:r>
    </w:p>
    <w:p w:rsidR="00FD36D6" w:rsidRDefault="00142B15">
      <w:pPr>
        <w:pStyle w:val="22"/>
        <w:framePr w:wrap="none" w:vAnchor="page" w:hAnchor="page" w:x="10253" w:y="4619"/>
        <w:shd w:val="clear" w:color="auto" w:fill="auto"/>
        <w:spacing w:line="180" w:lineRule="exact"/>
      </w:pPr>
      <w:r>
        <w:t>Мачин А.А.</w:t>
      </w:r>
    </w:p>
    <w:p w:rsidR="00FD36D6" w:rsidRDefault="00142B15">
      <w:pPr>
        <w:pStyle w:val="20"/>
        <w:framePr w:w="2293" w:h="213" w:hRule="exact" w:wrap="none" w:vAnchor="page" w:hAnchor="page" w:x="8314" w:y="9296"/>
        <w:shd w:val="clear" w:color="auto" w:fill="auto"/>
        <w:spacing w:line="180" w:lineRule="exact"/>
        <w:jc w:val="left"/>
      </w:pPr>
      <w:r>
        <w:t>Компенсаторы П-образные</w:t>
      </w:r>
    </w:p>
    <w:p w:rsidR="00FD36D6" w:rsidRPr="007822F2" w:rsidRDefault="00142B15">
      <w:pPr>
        <w:pStyle w:val="30"/>
        <w:framePr w:w="297" w:h="131" w:hRule="exact" w:wrap="none" w:vAnchor="page" w:hAnchor="page" w:x="9226" w:y="9685"/>
        <w:shd w:val="clear" w:color="auto" w:fill="auto"/>
        <w:spacing w:line="100" w:lineRule="exact"/>
        <w:rPr>
          <w:lang w:val="ru-RU"/>
        </w:rPr>
      </w:pPr>
      <w:r w:rsidRPr="007822F2">
        <w:rPr>
          <w:lang w:val="ru-RU"/>
        </w:rPr>
        <w:t>5.</w:t>
      </w:r>
      <w:r>
        <w:t>Q</w:t>
      </w:r>
      <w:r w:rsidRPr="007822F2">
        <w:rPr>
          <w:lang w:val="ru-RU"/>
        </w:rPr>
        <w:t xml:space="preserve"> </w:t>
      </w:r>
      <w:r>
        <w:rPr>
          <w:lang w:val="ru-RU" w:eastAsia="ru-RU" w:bidi="ru-RU"/>
        </w:rPr>
        <w:t>м</w:t>
      </w:r>
    </w:p>
    <w:p w:rsidR="00FD36D6" w:rsidRDefault="00142B15">
      <w:pPr>
        <w:pStyle w:val="20"/>
        <w:framePr w:w="4471" w:h="493" w:hRule="exact" w:wrap="none" w:vAnchor="page" w:hAnchor="page" w:x="695" w:y="11305"/>
        <w:shd w:val="clear" w:color="auto" w:fill="auto"/>
        <w:spacing w:line="225" w:lineRule="exact"/>
        <w:jc w:val="both"/>
      </w:pPr>
      <w:r>
        <w:t>от УТ-1 до ФОК - 314,0 м (двухтрубное исчисление, наземная в ППУ изоляции с оцинковкой)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31"/>
        <w:gridCol w:w="336"/>
        <w:gridCol w:w="336"/>
        <w:gridCol w:w="490"/>
        <w:gridCol w:w="325"/>
      </w:tblGrid>
      <w:tr w:rsidR="00FD36D6">
        <w:trPr>
          <w:trHeight w:hRule="exact" w:val="21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</w:tr>
      <w:tr w:rsidR="00FD36D6">
        <w:trPr>
          <w:trHeight w:hRule="exact" w:val="17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</w:tr>
      <w:tr w:rsidR="00FD36D6">
        <w:trPr>
          <w:trHeight w:hRule="exact" w:val="1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Изм.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Кол.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Лист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№ док.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Подпись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Дата</w:t>
            </w:r>
          </w:p>
        </w:tc>
      </w:tr>
      <w:tr w:rsidR="00FD36D6">
        <w:trPr>
          <w:trHeight w:hRule="exact" w:val="17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Разработал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Туравьеаа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02.20</w:t>
            </w:r>
          </w:p>
        </w:tc>
      </w:tr>
      <w:tr w:rsidR="00FD36D6">
        <w:trPr>
          <w:trHeight w:hRule="exact" w:val="19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Проверил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Корниевская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02.20</w:t>
            </w:r>
          </w:p>
        </w:tc>
      </w:tr>
      <w:tr w:rsidR="00FD36D6">
        <w:trPr>
          <w:trHeight w:hRule="exact" w:val="18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Нач, СЭТС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Соловьев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6D6" w:rsidRDefault="00142B15">
            <w:pPr>
              <w:pStyle w:val="20"/>
              <w:framePr w:w="2156" w:h="1500" w:wrap="none" w:vAnchor="page" w:hAnchor="page" w:x="5708" w:y="11097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02.20</w:t>
            </w:r>
          </w:p>
        </w:tc>
      </w:tr>
      <w:tr w:rsidR="00FD36D6">
        <w:trPr>
          <w:trHeight w:hRule="exact" w:val="17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</w:tr>
      <w:tr w:rsidR="00FD36D6">
        <w:trPr>
          <w:trHeight w:hRule="exact" w:val="2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6D6" w:rsidRDefault="00FD36D6">
            <w:pPr>
              <w:framePr w:w="2156" w:h="1500" w:wrap="none" w:vAnchor="page" w:hAnchor="page" w:x="5708" w:y="11097"/>
              <w:rPr>
                <w:sz w:val="10"/>
                <w:szCs w:val="10"/>
              </w:rPr>
            </w:pPr>
          </w:p>
        </w:tc>
      </w:tr>
    </w:tbl>
    <w:p w:rsidR="00FD36D6" w:rsidRDefault="00142B15">
      <w:pPr>
        <w:pStyle w:val="a5"/>
        <w:framePr w:wrap="none" w:vAnchor="page" w:hAnchor="page" w:x="8143" w:y="11165"/>
        <w:shd w:val="clear" w:color="auto" w:fill="auto"/>
        <w:spacing w:line="140" w:lineRule="exact"/>
      </w:pPr>
      <w:r>
        <w:t>Теплоснабжение г. Всеволожск - ТС</w:t>
      </w:r>
    </w:p>
    <w:p w:rsidR="00FD36D6" w:rsidRDefault="00142B15">
      <w:pPr>
        <w:pStyle w:val="32"/>
        <w:framePr w:wrap="none" w:vAnchor="page" w:hAnchor="page" w:x="8234" w:y="11606"/>
        <w:shd w:val="clear" w:color="auto" w:fill="auto"/>
        <w:spacing w:line="90" w:lineRule="exact"/>
      </w:pPr>
      <w:r>
        <w:t>Наружные тепловые сети</w:t>
      </w:r>
    </w:p>
    <w:p w:rsidR="00FD36D6" w:rsidRDefault="00142B15">
      <w:pPr>
        <w:pStyle w:val="a7"/>
        <w:framePr w:w="2224" w:h="202" w:hRule="exact" w:wrap="none" w:vAnchor="page" w:hAnchor="page" w:x="7903" w:y="11898"/>
        <w:shd w:val="clear" w:color="auto" w:fill="auto"/>
      </w:pPr>
      <w:r>
        <w:t>Ремонт участка тепловой сети от УТ-1 ДО проектируемой точки врезки (ФОК) по адресу: Ленинградская область, Всеволожский</w:t>
      </w:r>
    </w:p>
    <w:p w:rsidR="00FD36D6" w:rsidRDefault="007822F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2548255</wp:posOffset>
            </wp:positionV>
            <wp:extent cx="6059170" cy="4492625"/>
            <wp:effectExtent l="0" t="0" r="0" b="0"/>
            <wp:wrapNone/>
            <wp:docPr id="2" name="Рисунок 2" descr="C:\Users\87F8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F8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49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6452235</wp:posOffset>
            </wp:positionH>
            <wp:positionV relativeFrom="page">
              <wp:posOffset>4438015</wp:posOffset>
            </wp:positionV>
            <wp:extent cx="1090930" cy="3547745"/>
            <wp:effectExtent l="0" t="0" r="0" b="0"/>
            <wp:wrapNone/>
            <wp:docPr id="3" name="Рисунок 3" descr="C:\Users\87F8F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7F8F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54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6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EB" w:rsidRDefault="00021EEB">
      <w:r>
        <w:separator/>
      </w:r>
    </w:p>
  </w:endnote>
  <w:endnote w:type="continuationSeparator" w:id="0">
    <w:p w:rsidR="00021EEB" w:rsidRDefault="0002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EB" w:rsidRDefault="00021EEB"/>
  </w:footnote>
  <w:footnote w:type="continuationSeparator" w:id="0">
    <w:p w:rsidR="00021EEB" w:rsidRDefault="00021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D6"/>
    <w:rsid w:val="00021EEB"/>
    <w:rsid w:val="00142B15"/>
    <w:rsid w:val="007822F2"/>
    <w:rsid w:val="00C7587C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413"/>
  <w15:docId w15:val="{6F230959-45EE-4EAE-9CA8-1031CF7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картинке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45pt">
    <w:name w:val="Основной текст (2) + 4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sz w:val="10"/>
      <w:szCs w:val="10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86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CamScanner 23-04-2020 08.51.50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23-04-2020 08.51.50</dc:title>
  <dc:subject>CamScanner 23-04-2020 08.51.50</dc:subject>
  <dc:creator>Богдевич</dc:creator>
  <cp:keywords/>
  <cp:lastModifiedBy>Богдевич</cp:lastModifiedBy>
  <cp:revision>2</cp:revision>
  <dcterms:created xsi:type="dcterms:W3CDTF">2020-08-28T08:17:00Z</dcterms:created>
  <dcterms:modified xsi:type="dcterms:W3CDTF">2020-08-28T08:19:00Z</dcterms:modified>
</cp:coreProperties>
</file>